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86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05"/>
        <w:gridCol w:w="6831"/>
      </w:tblGrid>
      <w:tr w14:paraId="4051CC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9863" w:type="dxa"/>
            <w:gridSpan w:val="2"/>
          </w:tcPr>
          <w:p w14:paraId="1B0283C8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6 класс </w:t>
            </w:r>
            <w:r>
              <w:rPr>
                <w:rFonts w:hint="default" w:ascii="Times New Roman" w:hAnsi="Times New Roman" w:eastAsia="Times New Roman" w:cs="Times New Roman"/>
                <w:b w:val="0"/>
                <w:bCs/>
                <w:color w:val="000000"/>
                <w:sz w:val="24"/>
                <w:szCs w:val="24"/>
                <w:lang w:val="en-US" w:eastAsia="ru-RU"/>
              </w:rPr>
              <w:t>(урок № 33)</w:t>
            </w:r>
          </w:p>
        </w:tc>
      </w:tr>
      <w:tr w14:paraId="305DED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9863" w:type="dxa"/>
            <w:gridSpan w:val="2"/>
          </w:tcPr>
          <w:p w14:paraId="382C3E98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b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онтроль № 13</w:t>
            </w:r>
            <w:r>
              <w:rPr>
                <w:rFonts w:hint="default" w:ascii="Times New Roman" w:hAnsi="Times New Roman" w:cs="Times New Roman"/>
                <w:b w:val="0"/>
                <w:bCs/>
                <w:sz w:val="24"/>
                <w:szCs w:val="24"/>
                <w:lang w:val="ru-RU"/>
              </w:rPr>
              <w:t xml:space="preserve"> (контрольная работа № 2)</w:t>
            </w:r>
          </w:p>
        </w:tc>
      </w:tr>
      <w:tr w14:paraId="516BDF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863" w:type="dxa"/>
            <w:gridSpan w:val="2"/>
          </w:tcPr>
          <w:p w14:paraId="0B296804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Контролируемые разделы:</w:t>
            </w: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Calibri" w:cs="Times New Roman"/>
                <w:b/>
                <w:bCs/>
                <w:sz w:val="28"/>
                <w:szCs w:val="28"/>
              </w:rPr>
              <w:t>«</w:t>
            </w: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</w:rPr>
              <w:t xml:space="preserve">Вглядываясь в человека. Портрет» и </w:t>
            </w: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  <w:t>«Пространство и время в изобразительном искусстве. Пейзаж и тематическая картина»</w:t>
            </w:r>
          </w:p>
        </w:tc>
      </w:tr>
      <w:tr w14:paraId="7E70DE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57EAE0EF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Вид контроля</w:t>
            </w:r>
          </w:p>
        </w:tc>
        <w:tc>
          <w:tcPr>
            <w:tcW w:w="6778" w:type="dxa"/>
          </w:tcPr>
          <w:p w14:paraId="0E85F40C">
            <w:pPr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итоговый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 (годовой)</w:t>
            </w:r>
          </w:p>
        </w:tc>
      </w:tr>
      <w:tr w14:paraId="52B2DE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0F6DF221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6778" w:type="dxa"/>
          </w:tcPr>
          <w:p w14:paraId="7CE6FC88">
            <w:pPr>
              <w:spacing w:after="0" w:line="240" w:lineRule="auto"/>
              <w:jc w:val="left"/>
              <w:rPr>
                <w:rFonts w:hint="default"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>омплексная проверка образовательных результатов</w:t>
            </w:r>
          </w:p>
        </w:tc>
      </w:tr>
      <w:tr w14:paraId="6BA704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51AD91F0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Планируемый результат</w:t>
            </w:r>
          </w:p>
        </w:tc>
        <w:tc>
          <w:tcPr>
            <w:tcW w:w="6778" w:type="dxa"/>
          </w:tcPr>
          <w:p w14:paraId="02F8A528">
            <w:pPr>
              <w:spacing w:after="0" w:line="240" w:lineRule="auto"/>
              <w:jc w:val="left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Обучающиеся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:</w:t>
            </w:r>
          </w:p>
          <w:p w14:paraId="65302E30">
            <w:pPr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-  проявят знание теоретического материала выполнив тестовые задания; </w:t>
            </w:r>
          </w:p>
          <w:p w14:paraId="3C2BB8CD">
            <w:pPr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- и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спользуя опорную схему обучающиеся в устной или письменной форме проведут анализ-интерпретацию художественного произведения.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Определят характер, настроение и средства выразительности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;</w:t>
            </w:r>
          </w:p>
          <w:p w14:paraId="126E1C16">
            <w:pPr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-  выполнят практическую работ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по созданию декоративного натюрморта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.</w:t>
            </w:r>
          </w:p>
        </w:tc>
      </w:tr>
      <w:tr w14:paraId="023507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04042D26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Критерии достижения планируемых результатов </w:t>
            </w:r>
          </w:p>
        </w:tc>
        <w:tc>
          <w:tcPr>
            <w:tcW w:w="6778" w:type="dxa"/>
          </w:tcPr>
          <w:p w14:paraId="5CDB98EB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lang w:val="en-US" w:eastAsia="ru-RU"/>
              </w:rPr>
              <w:t>«5»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 xml:space="preserve"> - 20 - 30 баллов</w:t>
            </w:r>
          </w:p>
          <w:p w14:paraId="1ED50FF1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lang w:val="en-US" w:eastAsia="ru-RU"/>
              </w:rPr>
              <w:t>«4»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 xml:space="preserve"> - 13 - 19 баллов</w:t>
            </w:r>
          </w:p>
          <w:p w14:paraId="1501CC7B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lang w:val="en-US" w:eastAsia="ru-RU"/>
              </w:rPr>
              <w:t>«3»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 xml:space="preserve"> -   6 - 12   баллов</w:t>
            </w:r>
          </w:p>
          <w:p w14:paraId="69479646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lang w:val="en-US" w:eastAsia="ru-RU"/>
              </w:rPr>
              <w:t>«0»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 xml:space="preserve"> -  ниже 5-ти баллов</w:t>
            </w:r>
          </w:p>
          <w:p w14:paraId="56966B91"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both"/>
              <w:textAlignment w:val="auto"/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u w:val="none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Максимальное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кол-во баллов - 27-30</w:t>
            </w:r>
          </w:p>
          <w:p w14:paraId="556CFE36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 w:val="0"/>
                <w:bCs/>
                <w:sz w:val="24"/>
                <w:szCs w:val="24"/>
                <w:u w:val="none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 w:val="0"/>
                <w:sz w:val="24"/>
                <w:szCs w:val="24"/>
                <w:u w:val="none"/>
                <w:lang w:eastAsia="ru-RU"/>
              </w:rPr>
              <w:t>Теория</w:t>
            </w: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u w:val="none"/>
                <w:lang w:val="en-US" w:eastAsia="ru-RU"/>
              </w:rPr>
              <w:t xml:space="preserve"> - </w:t>
            </w:r>
            <w:r>
              <w:rPr>
                <w:rFonts w:hint="default" w:ascii="Times New Roman" w:hAnsi="Times New Roman" w:eastAsia="Times New Roman" w:cs="Times New Roman"/>
                <w:b w:val="0"/>
                <w:bCs/>
                <w:sz w:val="24"/>
                <w:szCs w:val="24"/>
                <w:u w:val="none"/>
                <w:lang w:val="en-US" w:eastAsia="ru-RU"/>
              </w:rPr>
              <w:t>17 баллов</w:t>
            </w:r>
          </w:p>
          <w:p w14:paraId="16944E9E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u w:val="no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u w:val="none"/>
                <w:lang w:val="en-US" w:eastAsia="ru-RU"/>
              </w:rPr>
              <w:t xml:space="preserve">Анализ произведения искусства </w:t>
            </w:r>
            <w:r>
              <w:rPr>
                <w:rFonts w:hint="default" w:ascii="Times New Roman" w:hAnsi="Times New Roman" w:eastAsia="Times New Roman" w:cs="Times New Roman"/>
                <w:b w:val="0"/>
                <w:bCs/>
                <w:sz w:val="24"/>
                <w:szCs w:val="24"/>
                <w:u w:val="none"/>
                <w:lang w:val="en-US" w:eastAsia="ru-RU"/>
              </w:rPr>
              <w:t>- 5 баллов</w:t>
            </w:r>
          </w:p>
          <w:p w14:paraId="5F838825">
            <w:pPr>
              <w:spacing w:after="0" w:line="240" w:lineRule="auto"/>
              <w:jc w:val="both"/>
              <w:rPr>
                <w:rFonts w:hint="default" w:ascii="Times New Roman" w:hAnsi="Times New Roman" w:eastAsia="Calibri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Практическая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работа </w:t>
            </w: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lang w:val="en-US" w:eastAsia="ru-RU"/>
              </w:rPr>
              <w:t xml:space="preserve">- 5 баллов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+</w:t>
            </w:r>
            <w:r>
              <w:rPr>
                <w:rFonts w:hint="default" w:ascii="Times New Roman" w:hAnsi="Times New Roman" w:eastAsia="Calibri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3 балла</w:t>
            </w:r>
            <w:r>
              <w:rPr>
                <w:rFonts w:hint="default" w:ascii="Times New Roman" w:hAnsi="Times New Roman" w:eastAsia="Calibri" w:cs="Times New Roman"/>
                <w:sz w:val="24"/>
                <w:szCs w:val="24"/>
                <w:lang w:val="ru-RU"/>
              </w:rPr>
              <w:t>(дополнительные)</w:t>
            </w:r>
          </w:p>
          <w:p w14:paraId="7B565AE2"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both"/>
              <w:textAlignment w:val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Отметка «5» 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– уровень исполнения высокий, отсутствуют ошиб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softHyphen/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ки в разработке композиции, работа отличается грамотно продуманной цветовой гаммой, все объекты связаны между собой, верно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14:paraId="0113C6AA"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both"/>
              <w:textAlignment w:val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Отметка «4»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 – уровень выполнения требований хороший, но допущены незначительные ошибки в разработке композиции, есть нарушения в пе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softHyphen/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14:paraId="08CD40C2"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both"/>
              <w:textAlignment w:val="auto"/>
              <w:rPr>
                <w:rFonts w:hint="default" w:ascii="Times New Roman" w:hAnsi="Times New Roman" w:eastAsia="Calibri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Отметка «3»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 – 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</w:p>
        </w:tc>
      </w:tr>
      <w:tr w14:paraId="31DE5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4F4D06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Содержание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работы</w:t>
            </w:r>
          </w:p>
        </w:tc>
      </w:tr>
      <w:tr w14:paraId="7A5F5F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3687B4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Теория</w:t>
            </w: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lang w:val="en-US" w:eastAsia="ru-RU"/>
              </w:rPr>
              <w:t xml:space="preserve">  </w:t>
            </w:r>
          </w:p>
          <w:p w14:paraId="5F541B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textAlignment w:val="auto"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val="en-US" w:eastAsia="ru-RU"/>
              </w:rPr>
              <w:t>Часть А</w:t>
            </w: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(</w:t>
            </w:r>
            <w:r>
              <w:rPr>
                <w:rFonts w:ascii="Times New Roman" w:hAnsi="Times New Roman" w:eastAsia="Calibri" w:cs="Times New Roman"/>
                <w:sz w:val="24"/>
                <w:szCs w:val="28"/>
                <w:lang w:val="ru-RU"/>
              </w:rPr>
              <w:t>в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 заданиях предполагается только один правильный ответ</w:t>
            </w: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 xml:space="preserve">, 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каждый </w:t>
            </w: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8"/>
              </w:rPr>
              <w:t>ответ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>1 балл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)</w:t>
            </w:r>
          </w:p>
          <w:p w14:paraId="555765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textAlignment w:val="auto"/>
              <w:rPr>
                <w:rFonts w:ascii="Times New Roman" w:hAnsi="Times New Roman" w:eastAsia="Calibri" w:cs="Times New Roman"/>
                <w:sz w:val="24"/>
                <w:szCs w:val="28"/>
              </w:rPr>
            </w:pPr>
          </w:p>
          <w:p w14:paraId="3C341F8F">
            <w:pPr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>А1: Изображение   человека   в   произведениях   искусства.</w:t>
            </w:r>
          </w:p>
          <w:p w14:paraId="7EF85120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А) натюрморт     Б) пейзаж               В) портрет</w:t>
            </w:r>
          </w:p>
          <w:p w14:paraId="12F642C4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</w:p>
          <w:p w14:paraId="75A0493E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>А2: Что находится на линии первой трети лица</w:t>
            </w:r>
          </w:p>
          <w:p w14:paraId="34E19AC8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А) Брови               Б) нос                В) уши</w:t>
            </w:r>
          </w:p>
          <w:p w14:paraId="1083C99A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</w:p>
          <w:p w14:paraId="4BEC73B6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>А3: Чему равно расстояние между внутренними кончиками глаз?</w:t>
            </w:r>
          </w:p>
          <w:p w14:paraId="498412A4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А) ширине рта                 Б) длине глаза                      В) высоте уха</w:t>
            </w:r>
          </w:p>
          <w:p w14:paraId="05320AF1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</w:p>
          <w:p w14:paraId="4BB05F8E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>А4: Вид портрета, выполненный карандашом, ручкой, углём, сангиной, мелом называется?</w:t>
            </w:r>
          </w:p>
          <w:p w14:paraId="6E8C857B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  </w:t>
            </w:r>
            <w:r>
              <w:rPr>
                <w:rFonts w:ascii="Times New Roman" w:hAnsi="Times New Roman" w:eastAsia="Calibri" w:cs="Times New Roman"/>
                <w:sz w:val="24"/>
                <w:szCs w:val="28"/>
                <w:lang w:val="ru-RU"/>
              </w:rPr>
              <w:t>А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) живописным                  </w:t>
            </w:r>
            <w:r>
              <w:rPr>
                <w:rFonts w:ascii="Times New Roman" w:hAnsi="Times New Roman" w:eastAsia="Calibri" w:cs="Times New Roman"/>
                <w:sz w:val="24"/>
                <w:szCs w:val="28"/>
                <w:lang w:val="ru-RU"/>
              </w:rPr>
              <w:t>Б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) декоративным                  </w:t>
            </w:r>
            <w:r>
              <w:rPr>
                <w:rFonts w:ascii="Times New Roman" w:hAnsi="Times New Roman" w:eastAsia="Calibri" w:cs="Times New Roman"/>
                <w:sz w:val="24"/>
                <w:szCs w:val="28"/>
                <w:lang w:val="ru-RU"/>
              </w:rPr>
              <w:t>В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)  графическим</w:t>
            </w:r>
          </w:p>
          <w:p w14:paraId="203650A8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</w:p>
          <w:p w14:paraId="60AE7AFE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>А5: Внешний вид, наружное очертание предмета называется</w:t>
            </w:r>
          </w:p>
          <w:p w14:paraId="4BA978E5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А) силуэт                 Б) конструкция               В) форма</w:t>
            </w:r>
          </w:p>
          <w:p w14:paraId="37E69235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</w:p>
          <w:p w14:paraId="78382646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 xml:space="preserve">А6: К виду скульптуры относится? </w:t>
            </w:r>
          </w:p>
          <w:p w14:paraId="3542B6C5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val="ru-RU"/>
              </w:rPr>
              <w:t>А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) пластилин    </w:t>
            </w:r>
            <w:r>
              <w:rPr>
                <w:rFonts w:ascii="Times New Roman" w:hAnsi="Times New Roman" w:eastAsia="Calibri" w:cs="Times New Roman"/>
                <w:sz w:val="24"/>
                <w:szCs w:val="28"/>
                <w:lang w:val="ru-RU"/>
              </w:rPr>
              <w:t>Б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) рельеф      </w:t>
            </w:r>
            <w:r>
              <w:rPr>
                <w:rFonts w:ascii="Times New Roman" w:hAnsi="Times New Roman" w:eastAsia="Calibri" w:cs="Times New Roman"/>
                <w:sz w:val="24"/>
                <w:szCs w:val="28"/>
                <w:lang w:val="ru-RU"/>
              </w:rPr>
              <w:t>В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) пятно</w:t>
            </w:r>
          </w:p>
          <w:p w14:paraId="036682A3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</w:p>
          <w:p w14:paraId="3642880C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>А7: Перспектива – это наука, позволяющая передавать глубину пространства на плоскости. Укажи два вида перспективы</w:t>
            </w:r>
          </w:p>
          <w:p w14:paraId="73AF1E97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А) линейная     Б) горный       В) воздушная</w:t>
            </w:r>
          </w:p>
          <w:p w14:paraId="3C5B5E5D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</w:p>
          <w:p w14:paraId="2F7CACA2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>А8: Вид изобразительного искусства, основным средством, которого является цвет</w:t>
            </w:r>
          </w:p>
          <w:p w14:paraId="5049DFDE">
            <w:pPr>
              <w:tabs>
                <w:tab w:val="left" w:pos="0"/>
              </w:tabs>
              <w:spacing w:after="0" w:line="240" w:lineRule="auto"/>
              <w:ind w:left="0" w:leftChars="0" w:firstLine="0" w:firstLineChars="0"/>
              <w:contextualSpacing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А) живопись     Б) скульптура       В) графика</w:t>
            </w:r>
          </w:p>
          <w:p w14:paraId="22C27B60">
            <w:pPr>
              <w:spacing w:before="100" w:beforeAutospacing="1" w:after="100" w:afterAutospacing="1" w:line="240" w:lineRule="auto"/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8"/>
                <w:u w:val="single"/>
                <w:lang w:eastAsia="ru-RU"/>
              </w:rPr>
              <w:t>Часть Б</w:t>
            </w: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t xml:space="preserve">. (При выполнении части (Б) внимательно читайте условия выполнения заданий, каждый 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8"/>
                <w:lang w:eastAsia="ru-RU"/>
              </w:rPr>
              <w:t>ответ 3 балла</w:t>
            </w: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t>)</w:t>
            </w:r>
          </w:p>
          <w:p w14:paraId="60CAAE36">
            <w:pPr>
              <w:spacing w:after="200" w:line="240" w:lineRule="auto"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8"/>
                <w:lang w:val="ru-RU"/>
              </w:rPr>
              <w:t>Б</w:t>
            </w: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8"/>
              </w:rPr>
              <w:t xml:space="preserve"> 1: 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Установите   соответствие   между произведением   и   жанром, в   котором    оно   создано:</w:t>
            </w:r>
          </w:p>
          <w:p w14:paraId="5412F112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Илья Репин «Бурлаки на Волге»                                           А)   бытовой</w:t>
            </w:r>
          </w:p>
          <w:p w14:paraId="03AC5803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2. Александр Дейнека «Оборона Севастополя»                      </w:t>
            </w:r>
            <w:r>
              <w:rPr>
                <w:rFonts w:hint="default" w:ascii="Times New Roman" w:hAnsi="Times New Roman" w:eastAsia="Calibri" w:cs="Times New Roman"/>
                <w:sz w:val="24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Б)   исторический                                                                                                                                                3.</w:t>
            </w:r>
            <w:r>
              <w:rPr>
                <w:rFonts w:ascii="Calibri" w:hAnsi="Calibri" w:eastAsia="Calibri" w:cs="Times New Roman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Василий Суриков   «Боярыня Морозова»                             В) </w:t>
            </w: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батальный</w:t>
            </w:r>
          </w:p>
          <w:p w14:paraId="7A8606C8">
            <w:pPr>
              <w:spacing w:before="100" w:beforeAutospacing="1" w:after="100" w:afterAutospacing="1" w:line="240" w:lineRule="auto"/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8"/>
                <w:lang w:eastAsia="ru-RU"/>
              </w:rPr>
              <w:t>Б 2:</w:t>
            </w: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t xml:space="preserve"> Соотнеси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изображение с видами ИЗО</w:t>
            </w:r>
          </w:p>
          <w:p w14:paraId="7801A543">
            <w:pPr>
              <w:spacing w:after="200" w:line="276" w:lineRule="auto"/>
              <w:contextualSpacing/>
              <w:rPr>
                <w:rFonts w:ascii="Times New Roman" w:hAnsi="Times New Roman" w:eastAsia="Calibri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4"/>
              </w:rPr>
              <w:t xml:space="preserve">1 </w:t>
            </w:r>
            <w:r>
              <w:rPr>
                <w:rFonts w:ascii="Times New Roman" w:hAnsi="Times New Roman" w:eastAsia="Calibri" w:cs="Times New Roman"/>
                <w:b/>
                <w:sz w:val="24"/>
                <w:szCs w:val="24"/>
                <w:lang w:eastAsia="ru-RU"/>
              </w:rPr>
              <w:drawing>
                <wp:inline distT="0" distB="0" distL="0" distR="0">
                  <wp:extent cx="1714500" cy="1076325"/>
                  <wp:effectExtent l="0" t="0" r="0" b="9525"/>
                  <wp:docPr id="35" name="Рисунок 35" descr="2024-09-23_19-11-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5" descr="2024-09-23_19-11-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Calibri" w:cs="Times New Roman"/>
                <w:b/>
                <w:sz w:val="24"/>
                <w:szCs w:val="24"/>
              </w:rPr>
              <w:t xml:space="preserve">   2</w:t>
            </w:r>
            <w:r>
              <w:rPr>
                <w:rFonts w:ascii="Times New Roman" w:hAnsi="Times New Roman" w:eastAsia="Calibri" w:cs="Times New Roman"/>
                <w:b/>
                <w:sz w:val="24"/>
                <w:szCs w:val="24"/>
                <w:lang w:eastAsia="ru-RU"/>
              </w:rPr>
              <w:drawing>
                <wp:inline distT="0" distB="0" distL="0" distR="0">
                  <wp:extent cx="1638300" cy="1076325"/>
                  <wp:effectExtent l="0" t="0" r="0" b="9525"/>
                  <wp:docPr id="34" name="Рисунок 34" descr="2024-09-23_19-13-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4" descr="2024-09-23_19-13-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Calibri" w:cs="Times New Roman"/>
                <w:b/>
                <w:sz w:val="24"/>
                <w:szCs w:val="24"/>
                <w:lang w:eastAsia="ru-RU"/>
              </w:rPr>
              <w:t xml:space="preserve">   </w:t>
            </w:r>
            <w:r>
              <w:rPr>
                <w:rFonts w:ascii="Times New Roman" w:hAnsi="Times New Roman" w:eastAsia="Calibri" w:cs="Times New Roman"/>
                <w:b/>
                <w:sz w:val="24"/>
                <w:szCs w:val="24"/>
              </w:rPr>
              <w:t xml:space="preserve">3 </w:t>
            </w:r>
            <w:r>
              <w:rPr>
                <w:rFonts w:ascii="Times New Roman" w:hAnsi="Times New Roman" w:eastAsia="Calibri" w:cs="Times New Roman"/>
                <w:b/>
                <w:sz w:val="24"/>
                <w:szCs w:val="24"/>
                <w:lang w:eastAsia="ru-RU"/>
              </w:rPr>
              <w:drawing>
                <wp:inline distT="0" distB="0" distL="0" distR="0">
                  <wp:extent cx="1609725" cy="1076325"/>
                  <wp:effectExtent l="0" t="0" r="9525" b="9525"/>
                  <wp:docPr id="33" name="Рисунок 33" descr="3a639fd65b876d5eb42823c6d0e78ce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3" descr="3a639fd65b876d5eb42823c6d0e78c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05CF92">
            <w:pPr>
              <w:spacing w:after="200" w:line="276" w:lineRule="auto"/>
              <w:contextualSpacing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А) Декоративно-прикладное искусство  </w:t>
            </w:r>
          </w:p>
          <w:p w14:paraId="3B68B151">
            <w:pPr>
              <w:spacing w:after="200" w:line="276" w:lineRule="auto"/>
              <w:contextualSpacing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Б) Живопись  </w:t>
            </w:r>
          </w:p>
          <w:p w14:paraId="13517379">
            <w:pPr>
              <w:spacing w:after="200" w:line="276" w:lineRule="auto"/>
              <w:contextualSpacing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В) Архитектура </w:t>
            </w:r>
          </w:p>
          <w:p w14:paraId="5C94EE39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8"/>
                <w:lang w:eastAsia="ru-RU"/>
              </w:rPr>
            </w:pPr>
          </w:p>
          <w:p w14:paraId="008B41C5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8"/>
                <w:lang w:eastAsia="ru-RU"/>
              </w:rPr>
              <w:t>Б 3:</w:t>
            </w: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8"/>
                <w:lang w:eastAsia="ru-RU"/>
              </w:rPr>
              <w:t xml:space="preserve">Исправьте ошибки в предложении, зачеркнув два неверных слова: </w:t>
            </w:r>
          </w:p>
          <w:p w14:paraId="28903D9A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 w:val="0"/>
                <w:bCs/>
                <w:sz w:val="24"/>
                <w:szCs w:val="28"/>
                <w:lang w:eastAsia="ru-RU"/>
              </w:rPr>
              <w:t>А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8"/>
                <w:lang w:eastAsia="ru-RU"/>
              </w:rPr>
              <w:t xml:space="preserve">: К жанрам изобразительного искусства относятся: </w:t>
            </w: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t>живопись, натюрморт, пейзаж, скульптура, портрет, батальный, исторический, религиозный, бытовой.</w:t>
            </w:r>
          </w:p>
          <w:p w14:paraId="600D03BE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</w:p>
          <w:p w14:paraId="68EF2FDB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 w:val="0"/>
                <w:bCs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 xml:space="preserve">: Основными элементами светотени являются: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блик, штрих, собственная тень, рефлекс, падающая тень, свет, колорит, полутень.</w:t>
            </w:r>
          </w:p>
          <w:p w14:paraId="2900B037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</w:p>
          <w:p w14:paraId="59EE02E6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 w:val="0"/>
                <w:bCs/>
                <w:sz w:val="24"/>
                <w:szCs w:val="24"/>
                <w:lang w:eastAsia="ru-RU"/>
              </w:rPr>
              <w:t>В</w:t>
            </w: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lang w:val="en-US" w:eastAsia="ru-RU"/>
              </w:rPr>
              <w:t>: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Фиолетовый, черный, синий, красный, зеленый, белый 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– это хроматические цвета спектра.</w:t>
            </w:r>
          </w:p>
          <w:p w14:paraId="2B88103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/>
              <w:jc w:val="both"/>
              <w:textAlignment w:val="auto"/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</w:pPr>
          </w:p>
          <w:p w14:paraId="6306DE1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/>
              <w:jc w:val="both"/>
              <w:textAlignment w:val="auto"/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</w:pPr>
            <w:r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  <w:t>Анализ произведения изобразительного искусства</w:t>
            </w:r>
          </w:p>
          <w:p w14:paraId="633CC42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/>
              <w:jc w:val="both"/>
              <w:textAlignment w:val="auto"/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</w:pPr>
          </w:p>
          <w:p w14:paraId="0E0173A2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381125" cy="2066925"/>
                  <wp:effectExtent l="0" t="0" r="9525" b="9525"/>
                  <wp:wrapSquare wrapText="bothSides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2066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Примерный план анализа.</w:t>
            </w:r>
          </w:p>
          <w:p w14:paraId="5DE79ADE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Название, автор (если известен). </w:t>
            </w:r>
          </w:p>
          <w:p w14:paraId="63CA300E">
            <w:pPr>
              <w:numPr>
                <w:ilvl w:val="0"/>
                <w:numId w:val="2"/>
              </w:numPr>
              <w:spacing w:after="0" w:line="240" w:lineRule="auto"/>
              <w:ind w:left="0" w:leftChars="0" w:firstLine="0" w:firstLineChars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 какому виду искусства относится, техника исполнения.</w:t>
            </w:r>
          </w:p>
          <w:p w14:paraId="40EC2039">
            <w:pPr>
              <w:numPr>
                <w:ilvl w:val="0"/>
                <w:numId w:val="2"/>
              </w:numPr>
              <w:spacing w:after="0" w:line="240" w:lineRule="auto"/>
              <w:ind w:left="0" w:leftChars="0" w:firstLine="0" w:firstLineChars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Анализ цветового решения: цветовая гамма; колорит (тёмный или светлый, лёгкий или тяжёлый, яркий или блёклый, сдержанный или эмоциональный, мрачный или жизнерадостный, тревожный или умиротворяющий и т.п.); возможно в произведении присутствует доминирующий цвет (красноватый, голубоватый, золотистый и т.п.).</w:t>
            </w:r>
          </w:p>
          <w:p w14:paraId="3BAF0028">
            <w:pPr>
              <w:numPr>
                <w:ilvl w:val="0"/>
                <w:numId w:val="2"/>
              </w:numPr>
              <w:spacing w:after="0" w:line="240" w:lineRule="auto"/>
              <w:ind w:left="0" w:leftChars="0" w:firstLine="0" w:firstLineChars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Анализ композиции произведения. Что является центральным элементом композиции?  </w:t>
            </w:r>
          </w:p>
          <w:p w14:paraId="268C1F7E">
            <w:pPr>
              <w:keepNext w:val="0"/>
              <w:keepLines w:val="0"/>
              <w:pageBreakBefore w:val="0"/>
              <w:widowControl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Какое впечатление, какие чувства вызвало данное произведение искусства? (понравилось или нет, чем привлекло, вдохновило на творчество, захотелось освоить данную технику, приобрести нечто подобное и т.п.).</w:t>
            </w:r>
          </w:p>
          <w:p w14:paraId="266F27A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/>
              <w:jc w:val="both"/>
              <w:textAlignment w:val="auto"/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</w:pPr>
          </w:p>
        </w:tc>
      </w:tr>
      <w:tr w14:paraId="0A90A5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25622AED">
            <w:pPr>
              <w:spacing w:after="0" w:line="240" w:lineRule="auto"/>
              <w:jc w:val="left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Художественно практическая деятельность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lang w:eastAsia="ru-RU"/>
              </w:rPr>
              <w:t xml:space="preserve"> 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 w:val="0"/>
                <w:bCs w:val="0"/>
                <w:sz w:val="24"/>
                <w:szCs w:val="24"/>
                <w:lang w:eastAsia="ru-RU"/>
              </w:rPr>
              <w:t>(5 баллов)</w:t>
            </w:r>
          </w:p>
          <w:p w14:paraId="2E546EBD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   Создание композиции: человек в пейзаже. Техника на выбор учащегося (графика или живопись).</w:t>
            </w:r>
          </w:p>
          <w:p w14:paraId="3B45DEB0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Задание + (3 балла)</w:t>
            </w:r>
          </w:p>
          <w:p w14:paraId="4464CEAD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Назовите вид ИЗО ____________,  </w:t>
            </w:r>
          </w:p>
          <w:p w14:paraId="2161E39B">
            <w:pPr>
              <w:pBdr>
                <w:bottom w:val="single" w:color="auto" w:sz="12" w:space="1"/>
              </w:pBd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дайте краткую  характеристику     </w:t>
            </w:r>
          </w:p>
          <w:p w14:paraId="2EAAD0DA">
            <w:pPr>
              <w:pBdr>
                <w:bottom w:val="single" w:color="auto" w:sz="12" w:space="1"/>
              </w:pBd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066F6E81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_____________________________________________________________________________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>____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</w:t>
            </w:r>
          </w:p>
          <w:p w14:paraId="4A431BBD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_____________________________________________________________________________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>____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</w:t>
            </w:r>
          </w:p>
          <w:p w14:paraId="4658712B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__________________________________________________________________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>_______________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</w:t>
            </w:r>
          </w:p>
          <w:p w14:paraId="151110D1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2EB6726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14:paraId="1C3572FE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</w:p>
    <w:p w14:paraId="5F24893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047275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390D07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A856FC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CBF467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D3D4B2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664CDBD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5469589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53CBA5F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480A7C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61CEB1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F8680A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6E3B4E1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A61F19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849CA0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70E2C5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5F383F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74F87E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07C4A21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C0076E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43B5BC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F8FCAE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67F809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6E99EF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DEA59E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1C906E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right"/>
        <w:textAlignment w:val="auto"/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</w:pP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u w:val="single"/>
          <w:lang w:eastAsia="ru-RU"/>
        </w:rPr>
        <w:t>Приложение</w:t>
      </w:r>
      <w:r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  <w:t xml:space="preserve"> 1</w:t>
      </w:r>
    </w:p>
    <w:p w14:paraId="5890F51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right"/>
        <w:textAlignment w:val="auto"/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</w:pPr>
    </w:p>
    <w:p w14:paraId="608DD92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right"/>
        <w:textAlignment w:val="auto"/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</w:pPr>
    </w:p>
    <w:p w14:paraId="5E672AD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</w:pPr>
    </w:p>
    <w:p w14:paraId="0C3CA95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left"/>
        <w:textAlignment w:val="auto"/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</w:pPr>
      <w:r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  <w:t>Таблица ответов</w:t>
      </w:r>
    </w:p>
    <w:p w14:paraId="09AF44C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left"/>
        <w:textAlignment w:val="auto"/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</w:pP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8"/>
        <w:gridCol w:w="5"/>
        <w:gridCol w:w="3397"/>
      </w:tblGrid>
      <w:tr w14:paraId="7C2CFF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3" w:type="dxa"/>
            <w:gridSpan w:val="2"/>
          </w:tcPr>
          <w:p w14:paraId="1FF63C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vertAlign w:val="baseline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24"/>
                <w:szCs w:val="24"/>
                <w:vertAlign w:val="baseline"/>
                <w:lang w:eastAsia="ru-RU"/>
              </w:rPr>
              <w:t>Задания</w:t>
            </w: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vertAlign w:val="baseline"/>
                <w:lang w:val="en-US" w:eastAsia="ru-RU"/>
              </w:rPr>
              <w:t xml:space="preserve"> часть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vertAlign w:val="baseline"/>
                <w:lang w:val="en-US" w:eastAsia="ru-RU"/>
              </w:rPr>
              <w:t xml:space="preserve"> А</w:t>
            </w:r>
          </w:p>
        </w:tc>
        <w:tc>
          <w:tcPr>
            <w:tcW w:w="3397" w:type="dxa"/>
          </w:tcPr>
          <w:p w14:paraId="6FF07F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ascii="Times New Roman" w:hAnsi="Times New Roman" w:eastAsia="Times New Roman" w:cs="Times New Roman"/>
                <w:b w:val="0"/>
                <w:bCs w:val="0"/>
                <w:sz w:val="24"/>
                <w:szCs w:val="24"/>
                <w:vertAlign w:val="baseline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24"/>
                <w:szCs w:val="24"/>
                <w:vertAlign w:val="baseline"/>
                <w:lang w:eastAsia="ru-RU"/>
              </w:rPr>
              <w:t>ОТВЕТЫ</w:t>
            </w:r>
          </w:p>
        </w:tc>
      </w:tr>
      <w:tr w14:paraId="7798A5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20879C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А1</w:t>
            </w:r>
          </w:p>
        </w:tc>
        <w:tc>
          <w:tcPr>
            <w:tcW w:w="3402" w:type="dxa"/>
            <w:gridSpan w:val="2"/>
            <w:shd w:val="clear" w:color="auto" w:fill="auto"/>
            <w:vAlign w:val="top"/>
          </w:tcPr>
          <w:p w14:paraId="43E079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</w:p>
        </w:tc>
      </w:tr>
      <w:tr w14:paraId="2A0561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4E4325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А2</w:t>
            </w:r>
          </w:p>
        </w:tc>
        <w:tc>
          <w:tcPr>
            <w:tcW w:w="3402" w:type="dxa"/>
            <w:gridSpan w:val="2"/>
            <w:shd w:val="clear" w:color="auto" w:fill="auto"/>
            <w:vAlign w:val="top"/>
          </w:tcPr>
          <w:p w14:paraId="20E0AA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</w:p>
        </w:tc>
      </w:tr>
      <w:tr w14:paraId="14F591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0D1139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А3</w:t>
            </w:r>
          </w:p>
        </w:tc>
        <w:tc>
          <w:tcPr>
            <w:tcW w:w="3402" w:type="dxa"/>
            <w:gridSpan w:val="2"/>
            <w:shd w:val="clear" w:color="auto" w:fill="auto"/>
            <w:vAlign w:val="top"/>
          </w:tcPr>
          <w:p w14:paraId="44B71D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</w:p>
        </w:tc>
      </w:tr>
      <w:tr w14:paraId="64DC57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52FF38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А4</w:t>
            </w:r>
          </w:p>
        </w:tc>
        <w:tc>
          <w:tcPr>
            <w:tcW w:w="3402" w:type="dxa"/>
            <w:gridSpan w:val="2"/>
            <w:shd w:val="clear" w:color="auto" w:fill="auto"/>
            <w:vAlign w:val="top"/>
          </w:tcPr>
          <w:p w14:paraId="177493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</w:p>
        </w:tc>
      </w:tr>
      <w:tr w14:paraId="295CC7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52CC68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А5</w:t>
            </w:r>
          </w:p>
        </w:tc>
        <w:tc>
          <w:tcPr>
            <w:tcW w:w="3402" w:type="dxa"/>
            <w:gridSpan w:val="2"/>
            <w:shd w:val="clear" w:color="auto" w:fill="auto"/>
            <w:vAlign w:val="top"/>
          </w:tcPr>
          <w:p w14:paraId="367FE6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</w:p>
        </w:tc>
      </w:tr>
      <w:tr w14:paraId="2E8F81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0E7E61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А6</w:t>
            </w:r>
          </w:p>
        </w:tc>
        <w:tc>
          <w:tcPr>
            <w:tcW w:w="3402" w:type="dxa"/>
            <w:gridSpan w:val="2"/>
            <w:shd w:val="clear" w:color="auto" w:fill="auto"/>
            <w:vAlign w:val="top"/>
          </w:tcPr>
          <w:p w14:paraId="46ECB8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</w:p>
        </w:tc>
      </w:tr>
      <w:tr w14:paraId="46D7E1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3DE881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А7</w:t>
            </w:r>
          </w:p>
        </w:tc>
        <w:tc>
          <w:tcPr>
            <w:tcW w:w="3402" w:type="dxa"/>
            <w:gridSpan w:val="2"/>
            <w:shd w:val="clear" w:color="auto" w:fill="auto"/>
            <w:vAlign w:val="top"/>
          </w:tcPr>
          <w:p w14:paraId="1237B4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</w:p>
        </w:tc>
      </w:tr>
      <w:tr w14:paraId="34B7D3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3F6FA5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А8</w:t>
            </w:r>
          </w:p>
        </w:tc>
        <w:tc>
          <w:tcPr>
            <w:tcW w:w="3402" w:type="dxa"/>
            <w:gridSpan w:val="2"/>
            <w:shd w:val="clear" w:color="auto" w:fill="auto"/>
            <w:vAlign w:val="top"/>
          </w:tcPr>
          <w:p w14:paraId="3922FB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</w:p>
        </w:tc>
      </w:tr>
    </w:tbl>
    <w:p w14:paraId="7E74CF4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D89F96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94E0FD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520DFE8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tbl>
      <w:tblPr>
        <w:tblStyle w:val="7"/>
        <w:tblpPr w:leftFromText="180" w:rightFromText="180" w:vertAnchor="page" w:horzAnchor="page" w:tblpX="1373" w:tblpY="6140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0"/>
        <w:gridCol w:w="3476"/>
      </w:tblGrid>
      <w:tr w14:paraId="07A3DB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0" w:type="dxa"/>
          </w:tcPr>
          <w:p w14:paraId="79B2AD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single"/>
                <w:vertAlign w:val="baseli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 xml:space="preserve">Задания часть 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Б</w:t>
            </w:r>
          </w:p>
        </w:tc>
        <w:tc>
          <w:tcPr>
            <w:tcW w:w="3476" w:type="dxa"/>
          </w:tcPr>
          <w:p w14:paraId="2D2E7F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ОТВЕТЫ</w:t>
            </w:r>
          </w:p>
        </w:tc>
      </w:tr>
      <w:tr w14:paraId="2DF45F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0" w:type="dxa"/>
          </w:tcPr>
          <w:p w14:paraId="7091E6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Б1</w:t>
            </w:r>
          </w:p>
        </w:tc>
        <w:tc>
          <w:tcPr>
            <w:tcW w:w="3476" w:type="dxa"/>
          </w:tcPr>
          <w:p w14:paraId="7431A2D0">
            <w:pPr>
              <w:widowControl w:val="0"/>
              <w:spacing w:after="0" w:line="276" w:lineRule="auto"/>
              <w:jc w:val="both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single"/>
                <w:vertAlign w:val="baseline"/>
                <w:lang w:val="en-US" w:eastAsia="ru-RU"/>
              </w:rPr>
            </w:pPr>
          </w:p>
        </w:tc>
      </w:tr>
      <w:tr w14:paraId="735B95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0" w:type="dxa"/>
          </w:tcPr>
          <w:p w14:paraId="65D34B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Б2</w:t>
            </w:r>
          </w:p>
        </w:tc>
        <w:tc>
          <w:tcPr>
            <w:tcW w:w="3476" w:type="dxa"/>
          </w:tcPr>
          <w:p w14:paraId="4F5B188A">
            <w:pPr>
              <w:widowControl w:val="0"/>
              <w:spacing w:after="0" w:line="276" w:lineRule="auto"/>
              <w:jc w:val="both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single"/>
                <w:vertAlign w:val="baseline"/>
                <w:lang w:val="en-US" w:eastAsia="ru-RU"/>
              </w:rPr>
            </w:pPr>
          </w:p>
        </w:tc>
      </w:tr>
      <w:tr w14:paraId="48BA44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0" w:type="dxa"/>
          </w:tcPr>
          <w:p w14:paraId="24FA8C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Б3</w:t>
            </w:r>
          </w:p>
        </w:tc>
        <w:tc>
          <w:tcPr>
            <w:tcW w:w="3476" w:type="dxa"/>
          </w:tcPr>
          <w:p w14:paraId="767991ED">
            <w:pPr>
              <w:widowControl w:val="0"/>
              <w:spacing w:after="0" w:line="276" w:lineRule="auto"/>
              <w:jc w:val="both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single"/>
                <w:vertAlign w:val="baseline"/>
                <w:lang w:val="en-US" w:eastAsia="ru-RU"/>
              </w:rPr>
            </w:pPr>
          </w:p>
        </w:tc>
      </w:tr>
    </w:tbl>
    <w:p w14:paraId="41C631A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73139C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0347C21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111970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563CD78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6B9973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62B76C3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F8398A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13B1A7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F4ED2E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4ED7B0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570A1F3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08FBD6E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58F9C10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885683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5AA7658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2BEF63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05499A9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060CB4C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ACBAB0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067E252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684599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04141D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6CD691B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DA8D9E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090498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F60117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5424F0F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1B1B1D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613F2B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D3A3B8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5E957F2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A5F4B2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583145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9F9462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right"/>
        <w:textAlignment w:val="auto"/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</w:pP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u w:val="single"/>
          <w:lang w:eastAsia="ru-RU"/>
        </w:rPr>
        <w:t>Приложение</w:t>
      </w:r>
      <w:r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  <w:t xml:space="preserve"> 2</w:t>
      </w:r>
    </w:p>
    <w:p w14:paraId="3A7D9A1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C59027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КЛЮЧИ</w:t>
      </w:r>
    </w:p>
    <w:p w14:paraId="595CDE0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C360F0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left"/>
        <w:textAlignment w:val="auto"/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none"/>
          <w:lang w:val="en-US"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  <w:t>Теория</w:t>
      </w:r>
      <w:r>
        <w:rPr>
          <w:rFonts w:hint="default" w:ascii="Times New Roman" w:hAnsi="Times New Roman" w:eastAsia="Times New Roman" w:cs="Times New Roman"/>
          <w:b/>
          <w:bCs/>
          <w:sz w:val="24"/>
          <w:szCs w:val="24"/>
          <w:u w:val="none"/>
          <w:lang w:val="en-US" w:eastAsia="ru-RU"/>
        </w:rPr>
        <w:t xml:space="preserve">  </w:t>
      </w:r>
      <w:r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none"/>
          <w:lang w:val="en-US" w:eastAsia="ru-RU"/>
        </w:rPr>
        <w:t>(17 баллов)</w:t>
      </w:r>
    </w:p>
    <w:p w14:paraId="0110E7F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left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8"/>
        <w:gridCol w:w="2191"/>
      </w:tblGrid>
      <w:tr w14:paraId="55AEDC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09" w:type="dxa"/>
            <w:gridSpan w:val="2"/>
          </w:tcPr>
          <w:p w14:paraId="40FEB6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vertAlign w:val="baseline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24"/>
                <w:szCs w:val="24"/>
                <w:vertAlign w:val="baseline"/>
                <w:lang w:eastAsia="ru-RU"/>
              </w:rPr>
              <w:t>Задание</w:t>
            </w: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vertAlign w:val="baseline"/>
                <w:lang w:val="en-US" w:eastAsia="ru-RU"/>
              </w:rPr>
              <w:t xml:space="preserve"> часть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vertAlign w:val="baseline"/>
                <w:lang w:val="en-US" w:eastAsia="ru-RU"/>
              </w:rPr>
              <w:t xml:space="preserve"> А</w:t>
            </w:r>
          </w:p>
        </w:tc>
      </w:tr>
      <w:tr w14:paraId="5BC9F1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41535F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А1</w:t>
            </w:r>
          </w:p>
        </w:tc>
        <w:tc>
          <w:tcPr>
            <w:tcW w:w="2191" w:type="dxa"/>
            <w:shd w:val="clear" w:color="auto" w:fill="auto"/>
            <w:vAlign w:val="top"/>
          </w:tcPr>
          <w:p w14:paraId="40A613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В</w:t>
            </w:r>
          </w:p>
        </w:tc>
      </w:tr>
      <w:tr w14:paraId="1B4642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546B1A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А2</w:t>
            </w:r>
          </w:p>
        </w:tc>
        <w:tc>
          <w:tcPr>
            <w:tcW w:w="2191" w:type="dxa"/>
            <w:shd w:val="clear" w:color="auto" w:fill="auto"/>
            <w:vAlign w:val="top"/>
          </w:tcPr>
          <w:p w14:paraId="336023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А</w:t>
            </w:r>
          </w:p>
        </w:tc>
      </w:tr>
      <w:tr w14:paraId="3DFC05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21C76A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А3</w:t>
            </w:r>
          </w:p>
        </w:tc>
        <w:tc>
          <w:tcPr>
            <w:tcW w:w="2191" w:type="dxa"/>
            <w:shd w:val="clear" w:color="auto" w:fill="auto"/>
            <w:vAlign w:val="top"/>
          </w:tcPr>
          <w:p w14:paraId="73C967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Б</w:t>
            </w:r>
          </w:p>
        </w:tc>
      </w:tr>
      <w:tr w14:paraId="72953D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7ABDB6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А4</w:t>
            </w:r>
          </w:p>
        </w:tc>
        <w:tc>
          <w:tcPr>
            <w:tcW w:w="2191" w:type="dxa"/>
            <w:shd w:val="clear" w:color="auto" w:fill="auto"/>
            <w:vAlign w:val="top"/>
          </w:tcPr>
          <w:p w14:paraId="790659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В</w:t>
            </w:r>
          </w:p>
        </w:tc>
      </w:tr>
      <w:tr w14:paraId="38F16F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777FD5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А5</w:t>
            </w:r>
          </w:p>
        </w:tc>
        <w:tc>
          <w:tcPr>
            <w:tcW w:w="2191" w:type="dxa"/>
            <w:shd w:val="clear" w:color="auto" w:fill="auto"/>
            <w:vAlign w:val="top"/>
          </w:tcPr>
          <w:p w14:paraId="7EE8A0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В</w:t>
            </w:r>
          </w:p>
        </w:tc>
      </w:tr>
      <w:tr w14:paraId="26054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7A8B64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А6</w:t>
            </w:r>
          </w:p>
        </w:tc>
        <w:tc>
          <w:tcPr>
            <w:tcW w:w="2191" w:type="dxa"/>
            <w:shd w:val="clear" w:color="auto" w:fill="auto"/>
            <w:vAlign w:val="top"/>
          </w:tcPr>
          <w:p w14:paraId="15C05F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Б</w:t>
            </w:r>
          </w:p>
        </w:tc>
      </w:tr>
      <w:tr w14:paraId="5DA53F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64A47B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А7</w:t>
            </w:r>
          </w:p>
        </w:tc>
        <w:tc>
          <w:tcPr>
            <w:tcW w:w="2191" w:type="dxa"/>
            <w:shd w:val="clear" w:color="auto" w:fill="auto"/>
            <w:vAlign w:val="top"/>
          </w:tcPr>
          <w:p w14:paraId="4A1962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А, Б</w:t>
            </w:r>
          </w:p>
        </w:tc>
      </w:tr>
      <w:tr w14:paraId="1596CB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3B112B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А8</w:t>
            </w:r>
          </w:p>
        </w:tc>
        <w:tc>
          <w:tcPr>
            <w:tcW w:w="2191" w:type="dxa"/>
            <w:shd w:val="clear" w:color="auto" w:fill="auto"/>
            <w:vAlign w:val="top"/>
          </w:tcPr>
          <w:p w14:paraId="555566E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А</w:t>
            </w:r>
          </w:p>
        </w:tc>
      </w:tr>
    </w:tbl>
    <w:p w14:paraId="5837D3B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028FF5F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tbl>
      <w:tblPr>
        <w:tblStyle w:val="7"/>
        <w:tblpPr w:leftFromText="180" w:rightFromText="180" w:vertAnchor="page" w:horzAnchor="page" w:tblpX="1407" w:tblpY="5248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6"/>
        <w:gridCol w:w="3720"/>
      </w:tblGrid>
      <w:tr w14:paraId="2FE64A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6" w:type="dxa"/>
            <w:gridSpan w:val="2"/>
          </w:tcPr>
          <w:p w14:paraId="588E4E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single"/>
                <w:vertAlign w:val="baseli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 xml:space="preserve">Задание часть 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Б</w:t>
            </w:r>
          </w:p>
        </w:tc>
      </w:tr>
      <w:tr w14:paraId="587D3C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66" w:type="dxa"/>
          </w:tcPr>
          <w:p w14:paraId="263864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Б1</w:t>
            </w:r>
          </w:p>
        </w:tc>
        <w:tc>
          <w:tcPr>
            <w:tcW w:w="3720" w:type="dxa"/>
          </w:tcPr>
          <w:p w14:paraId="4AB26685">
            <w:pPr>
              <w:widowControl w:val="0"/>
              <w:spacing w:after="0" w:line="276" w:lineRule="auto"/>
              <w:jc w:val="both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single"/>
                <w:vertAlign w:val="baseline"/>
                <w:lang w:val="en-US"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1-А     2-В      3-Б</w:t>
            </w:r>
          </w:p>
        </w:tc>
      </w:tr>
      <w:tr w14:paraId="1040B6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66" w:type="dxa"/>
          </w:tcPr>
          <w:p w14:paraId="1CA29C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Б2</w:t>
            </w:r>
          </w:p>
        </w:tc>
        <w:tc>
          <w:tcPr>
            <w:tcW w:w="3720" w:type="dxa"/>
          </w:tcPr>
          <w:p w14:paraId="2F47513C">
            <w:pPr>
              <w:widowControl w:val="0"/>
              <w:spacing w:after="0" w:line="276" w:lineRule="auto"/>
              <w:jc w:val="both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single"/>
                <w:vertAlign w:val="baseline"/>
                <w:lang w:val="en-US"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1-В     2-А      3-Б</w:t>
            </w:r>
          </w:p>
        </w:tc>
      </w:tr>
      <w:tr w14:paraId="6CDEB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66" w:type="dxa"/>
          </w:tcPr>
          <w:p w14:paraId="65639C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Б3</w:t>
            </w:r>
          </w:p>
        </w:tc>
        <w:tc>
          <w:tcPr>
            <w:tcW w:w="3720" w:type="dxa"/>
          </w:tcPr>
          <w:p w14:paraId="4C60FDE5">
            <w:pPr>
              <w:widowControl w:val="0"/>
              <w:spacing w:after="0" w:line="276" w:lineRule="auto"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4"/>
              </w:rPr>
              <w:t>А: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 живопись, скульптура;  </w:t>
            </w:r>
          </w:p>
          <w:p w14:paraId="17BE8B6D">
            <w:pPr>
              <w:widowControl w:val="0"/>
              <w:spacing w:after="0" w:line="276" w:lineRule="auto"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4"/>
              </w:rPr>
              <w:t>Б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: штрих, колорит;      </w:t>
            </w:r>
          </w:p>
          <w:p w14:paraId="1FEF9CAC">
            <w:pPr>
              <w:widowControl w:val="0"/>
              <w:spacing w:after="0" w:line="276" w:lineRule="auto"/>
              <w:jc w:val="both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single"/>
                <w:vertAlign w:val="baseline"/>
                <w:lang w:val="en-US" w:eastAsia="ru-RU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4"/>
              </w:rPr>
              <w:t>В: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4"/>
                <w:lang w:val="ru-RU"/>
              </w:rPr>
              <w:t>чёрный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, белый.</w:t>
            </w:r>
          </w:p>
        </w:tc>
      </w:tr>
    </w:tbl>
    <w:p w14:paraId="1D38C65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B87008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603BE8E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703DA5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C405AD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8592D6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5F3B97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81D07F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D4B05B2">
      <w:pPr>
        <w:spacing w:after="0" w:line="276" w:lineRule="auto"/>
        <w:rPr>
          <w:rFonts w:ascii="Times New Roman" w:hAnsi="Times New Roman" w:eastAsia="Calibri" w:cs="Times New Roman"/>
          <w:sz w:val="24"/>
          <w:szCs w:val="24"/>
        </w:rPr>
      </w:pPr>
    </w:p>
    <w:p w14:paraId="23251F52">
      <w:pPr>
        <w:spacing w:after="0" w:line="276" w:lineRule="auto"/>
        <w:jc w:val="both"/>
        <w:rPr>
          <w:rFonts w:ascii="Times New Roman" w:hAnsi="Times New Roman" w:eastAsia="Calibri" w:cs="Times New Roman"/>
          <w:b w:val="0"/>
          <w:bCs w:val="0"/>
          <w:sz w:val="24"/>
          <w:szCs w:val="24"/>
        </w:rPr>
      </w:pPr>
      <w:r>
        <w:rPr>
          <w:rFonts w:ascii="Times New Roman" w:hAnsi="Times New Roman" w:eastAsia="Calibri" w:cs="Times New Roman"/>
          <w:b/>
          <w:bCs/>
          <w:sz w:val="24"/>
          <w:szCs w:val="24"/>
          <w:u w:val="single"/>
        </w:rPr>
        <w:t xml:space="preserve">Анализ  произведения </w:t>
      </w:r>
      <w:r>
        <w:rPr>
          <w:rFonts w:ascii="Times New Roman" w:hAnsi="Times New Roman" w:eastAsia="Calibri" w:cs="Times New Roman"/>
          <w:b/>
          <w:bCs/>
          <w:sz w:val="24"/>
          <w:szCs w:val="24"/>
          <w:u w:val="single"/>
          <w:lang w:val="ru-RU"/>
        </w:rPr>
        <w:t>изобразительного</w:t>
      </w:r>
      <w:r>
        <w:rPr>
          <w:rFonts w:hint="default" w:ascii="Times New Roman" w:hAnsi="Times New Roman" w:eastAsia="Calibri" w:cs="Times New Roman"/>
          <w:b/>
          <w:bCs/>
          <w:sz w:val="24"/>
          <w:szCs w:val="24"/>
          <w:u w:val="single"/>
          <w:lang w:val="ru-RU"/>
        </w:rPr>
        <w:t xml:space="preserve"> искусства</w:t>
      </w:r>
      <w:r>
        <w:rPr>
          <w:rFonts w:hint="default" w:ascii="Times New Roman" w:hAnsi="Times New Roman" w:eastAsia="Calibri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eastAsia="Calibri" w:cs="Times New Roman"/>
          <w:b w:val="0"/>
          <w:bCs w:val="0"/>
          <w:sz w:val="24"/>
          <w:szCs w:val="24"/>
        </w:rPr>
        <w:t>(5 баллов)</w:t>
      </w:r>
    </w:p>
    <w:p w14:paraId="18D10291">
      <w:pPr>
        <w:pStyle w:val="8"/>
        <w:numPr>
          <w:ilvl w:val="0"/>
          <w:numId w:val="3"/>
        </w:numPr>
        <w:spacing w:after="0" w:line="276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sz w:val="24"/>
          <w:szCs w:val="24"/>
        </w:rPr>
        <w:t xml:space="preserve">«Красные рыбки», Анри Матисс, написал в 1912 году. </w:t>
      </w:r>
    </w:p>
    <w:p w14:paraId="6A8EDAB4">
      <w:pPr>
        <w:numPr>
          <w:ilvl w:val="0"/>
          <w:numId w:val="3"/>
        </w:numPr>
        <w:spacing w:after="0" w:line="276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Живопись, техника написания: масло, жанр: натюрморт.</w:t>
      </w:r>
    </w:p>
    <w:p w14:paraId="32A1D6CC">
      <w:pPr>
        <w:pStyle w:val="8"/>
        <w:numPr>
          <w:ilvl w:val="0"/>
          <w:numId w:val="3"/>
        </w:numPr>
        <w:spacing w:after="0" w:line="276" w:lineRule="auto"/>
        <w:ind w:right="141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Перед зрителем предстаёт небольшой живописный уголок — то ли кусочек террасы, то ли оранжерея. Яркие пятна цветов и сочная зелень листьев служат фоном для небольшого стола, на котором уютно расположился аквариум с плавающими в нем красными рыбками. В левом нижнем углу видна ажурная деталь — возможно, это часть садовой скамейки или же элемент ограды. Вся композиция выполнена в контрастных и ярких тонах, создающих приподнятое настроение.  Нарушены правила перспективы. Стол нарисован так, как он выглядит при взгляде сверху, в то время как на аквариум зритель смотрит сбоку. </w:t>
      </w:r>
      <w:r>
        <w:rPr>
          <w:rFonts w:ascii="Times New Roman" w:hAnsi="Times New Roman" w:eastAsia="Calibri" w:cs="Times New Roman"/>
          <w:sz w:val="24"/>
          <w:szCs w:val="24"/>
        </w:rPr>
        <w:t xml:space="preserve">Если присмотреться внимательнее ко всем элементам, то можно обнаружить, что ритм всей картине </w:t>
      </w:r>
      <w:r>
        <w:rPr>
          <w:rFonts w:ascii="Times New Roman" w:hAnsi="Times New Roman" w:eastAsia="Calibri" w:cs="Times New Roman"/>
          <w:sz w:val="24"/>
          <w:szCs w:val="24"/>
          <w:lang w:val="ru-RU"/>
        </w:rPr>
        <w:t>задаёт</w:t>
      </w:r>
      <w:r>
        <w:rPr>
          <w:rFonts w:ascii="Times New Roman" w:hAnsi="Times New Roman" w:eastAsia="Calibri" w:cs="Times New Roman"/>
          <w:sz w:val="24"/>
          <w:szCs w:val="24"/>
        </w:rPr>
        <w:t xml:space="preserve"> форма круга. Небольшие </w:t>
      </w:r>
      <w:r>
        <w:rPr>
          <w:rFonts w:ascii="Times New Roman" w:hAnsi="Times New Roman" w:eastAsia="Calibri" w:cs="Times New Roman"/>
          <w:sz w:val="24"/>
          <w:szCs w:val="24"/>
          <w:lang w:val="ru-RU"/>
        </w:rPr>
        <w:t>зелёные</w:t>
      </w:r>
      <w:r>
        <w:rPr>
          <w:rFonts w:ascii="Times New Roman" w:hAnsi="Times New Roman" w:eastAsia="Calibri" w:cs="Times New Roman"/>
          <w:sz w:val="24"/>
          <w:szCs w:val="24"/>
        </w:rPr>
        <w:t xml:space="preserve"> листочки растений в верхнем левом углу холста рифмуются с такими же круглыми листиками внизу справа, а формы аквариума гармонируют с очертаниями столешницы. Элемент в виде круга есть даже на ножке стола, выглядывающй снизу. Вода, в которой плавают рыбки, такая прозрачная, что на </w:t>
      </w:r>
      <w:r>
        <w:rPr>
          <w:rFonts w:ascii="Times New Roman" w:hAnsi="Times New Roman" w:eastAsia="Calibri" w:cs="Times New Roman"/>
          <w:sz w:val="24"/>
          <w:szCs w:val="24"/>
          <w:lang w:val="ru-RU"/>
        </w:rPr>
        <w:t>её</w:t>
      </w:r>
      <w:r>
        <w:rPr>
          <w:rFonts w:ascii="Times New Roman" w:hAnsi="Times New Roman" w:eastAsia="Calibri" w:cs="Times New Roman"/>
          <w:sz w:val="24"/>
          <w:szCs w:val="24"/>
        </w:rPr>
        <w:t xml:space="preserve"> поверхности мы видим их отражение — такое же яркое и сочное, хоть и </w:t>
      </w:r>
      <w:r>
        <w:rPr>
          <w:rFonts w:ascii="Times New Roman" w:hAnsi="Times New Roman" w:eastAsia="Calibri" w:cs="Times New Roman"/>
          <w:sz w:val="24"/>
          <w:szCs w:val="24"/>
          <w:lang w:val="ru-RU"/>
        </w:rPr>
        <w:t>лишённое</w:t>
      </w:r>
      <w:r>
        <w:rPr>
          <w:rFonts w:ascii="Times New Roman" w:hAnsi="Times New Roman" w:eastAsia="Calibri" w:cs="Times New Roman"/>
          <w:sz w:val="24"/>
          <w:szCs w:val="24"/>
        </w:rPr>
        <w:t xml:space="preserve"> </w:t>
      </w:r>
      <w:r>
        <w:rPr>
          <w:rFonts w:ascii="Times New Roman" w:hAnsi="Times New Roman" w:eastAsia="Calibri" w:cs="Times New Roman"/>
          <w:sz w:val="24"/>
          <w:szCs w:val="24"/>
          <w:lang w:val="ru-RU"/>
        </w:rPr>
        <w:t>чёткости</w:t>
      </w:r>
      <w:r>
        <w:rPr>
          <w:rFonts w:ascii="Times New Roman" w:hAnsi="Times New Roman" w:eastAsia="Calibri" w:cs="Times New Roman"/>
          <w:sz w:val="24"/>
          <w:szCs w:val="24"/>
        </w:rPr>
        <w:t xml:space="preserve">. Два горшка с комнатными растениям, стоящие на столе, уравновешивают композицию: яркие </w:t>
      </w:r>
      <w:r>
        <w:rPr>
          <w:rFonts w:ascii="Times New Roman" w:hAnsi="Times New Roman" w:eastAsia="Calibri" w:cs="Times New Roman"/>
          <w:sz w:val="24"/>
          <w:szCs w:val="24"/>
          <w:lang w:val="ru-RU"/>
        </w:rPr>
        <w:t>зелёные</w:t>
      </w:r>
      <w:r>
        <w:rPr>
          <w:rFonts w:ascii="Times New Roman" w:hAnsi="Times New Roman" w:eastAsia="Calibri" w:cs="Times New Roman"/>
          <w:sz w:val="24"/>
          <w:szCs w:val="24"/>
        </w:rPr>
        <w:t xml:space="preserve"> листья на светло-лиловой столешнице перекликаются со схожими оттенками в верхней и нижней части картины Матисса «Красные рыбки».</w:t>
      </w:r>
    </w:p>
    <w:p w14:paraId="0F23511E">
      <w:pPr>
        <w:pStyle w:val="8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Эта картина вызывает чувство умиротворения, передаёт то состояние спокойного созерцания, которое обычно охватывает человека, наблюдающего за рыбками в аквариуме.</w:t>
      </w:r>
    </w:p>
    <w:p w14:paraId="00455DCB"/>
    <w:sectPr>
      <w:pgSz w:w="11906" w:h="16838"/>
      <w:pgMar w:top="850" w:right="850" w:bottom="850" w:left="1417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8B36EC8"/>
    <w:multiLevelType w:val="singleLevel"/>
    <w:tmpl w:val="C8B36EC8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5A94385C"/>
    <w:multiLevelType w:val="multilevel"/>
    <w:tmpl w:val="5A94385C"/>
    <w:lvl w:ilvl="0" w:tentative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eastAsia="Times New Roman" w:cs="Times New Roman"/>
        <w:sz w:val="28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CB776D"/>
    <w:multiLevelType w:val="singleLevel"/>
    <w:tmpl w:val="79CB776D"/>
    <w:lvl w:ilvl="0" w:tentative="0">
      <w:start w:val="1"/>
      <w:numFmt w:val="decimal"/>
      <w:suff w:val="space"/>
      <w:lvlText w:val="%1."/>
      <w:lvlJc w:val="left"/>
      <w:rPr>
        <w:rFonts w:hint="default"/>
        <w:b/>
        <w:bCs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embedSystemFonts/>
  <w:bordersDoNotSurroundHeader w:val="0"/>
  <w:bordersDoNotSurroundFooter w:val="0"/>
  <w:documentProtection w:enforcement="0"/>
  <w:defaultTabStop w:val="708"/>
  <w:drawingGridVerticalSpacing w:val="156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8C4BDF"/>
    <w:rsid w:val="0C422705"/>
    <w:rsid w:val="1B853EF8"/>
    <w:rsid w:val="1C0C7D3E"/>
    <w:rsid w:val="1D6851ED"/>
    <w:rsid w:val="1E567BEB"/>
    <w:rsid w:val="2DA461F5"/>
    <w:rsid w:val="442D57AE"/>
    <w:rsid w:val="49D81ABF"/>
    <w:rsid w:val="5D5623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qFormat/>
    <w:uiPriority w:val="0"/>
    <w:rPr>
      <w:color w:val="0000FF"/>
      <w:u w:val="single"/>
    </w:rPr>
  </w:style>
  <w:style w:type="character" w:styleId="5">
    <w:name w:val="Strong"/>
    <w:basedOn w:val="2"/>
    <w:qFormat/>
    <w:uiPriority w:val="0"/>
    <w:rPr>
      <w:b/>
      <w:bCs/>
    </w:rPr>
  </w:style>
  <w:style w:type="paragraph" w:styleId="6">
    <w:name w:val="Normal (Web)"/>
    <w:basedOn w:val="1"/>
    <w:qFormat/>
    <w:uiPriority w:val="0"/>
    <w:rPr>
      <w:sz w:val="24"/>
      <w:szCs w:val="24"/>
    </w:rPr>
  </w:style>
  <w:style w:type="table" w:styleId="7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8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Office_12.2.0.20795_F1E327BC-269C-435d-A152-05C5408002CA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2025-04-25T15:47:00Z</dcterms:created>
  <dc:creator>olga</dc:creator>
  <cp:lastModifiedBy>olga</cp:lastModifiedBy>
  <dcterms:modified xsi:type="dcterms:W3CDTF">2025-05-03T16:46:11Z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1049-12.2.0.20795</vt:lpwstr>
  </property>
  <property fmtid="{D5CDD505-2E9C-101B-9397-08002B2CF9AE}" pid="3" name="ICV">
    <vt:lpwstr>08772368FD194A5F904C00D70834CF11_12</vt:lpwstr>
  </property>
</Properties>
</file>